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3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esamtschule Altenessen-Süd, Erbslöhstr. 3, 45326 Essen, Fachraumeinrichtung Werk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führung der Bauleistung im Gewerk Fachraumeinrichtung Werken für den Neubau der Gesamtschule Altenessen-Süd, Erbslöhstr. 3, 45326 Ess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